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0021" w14:textId="77777777" w:rsidR="000A1A84" w:rsidRPr="000A1A84" w:rsidRDefault="000A1A84" w:rsidP="000A1A84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A1A8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Obec</w:t>
      </w:r>
      <w:r w:rsidRPr="000A1A84">
        <w:rPr>
          <w:rFonts w:ascii="Arial" w:eastAsia="Calibri" w:hAnsi="Arial" w:cs="Arial"/>
          <w:b/>
          <w:color w:val="00B0F0"/>
          <w:kern w:val="0"/>
          <w:sz w:val="24"/>
          <w:szCs w:val="24"/>
          <w14:ligatures w14:val="none"/>
        </w:rPr>
        <w:t xml:space="preserve"> </w:t>
      </w:r>
      <w:r w:rsidRPr="000A1A8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Vlastiboř</w:t>
      </w:r>
    </w:p>
    <w:p w14:paraId="5AAAD544" w14:textId="77777777" w:rsidR="000A1A84" w:rsidRPr="000A1A84" w:rsidRDefault="000A1A84" w:rsidP="000A1A84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A1A8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Zastupitelstvo obce Vlastiboř</w:t>
      </w:r>
    </w:p>
    <w:p w14:paraId="66C48577" w14:textId="77777777" w:rsidR="000A1A84" w:rsidRPr="000A1A84" w:rsidRDefault="000A1A84" w:rsidP="000A1A84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A1A8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Obecně závazná vyhláška obce Vlastiboř č.1/2020,</w:t>
      </w:r>
    </w:p>
    <w:p w14:paraId="1C41186C" w14:textId="77777777" w:rsidR="000A1A84" w:rsidRPr="000A1A84" w:rsidRDefault="000A1A84" w:rsidP="000A1A84">
      <w:pPr>
        <w:spacing w:after="12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A1A8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kterou se stanoví část společného školského obvodu mateřské školy</w:t>
      </w:r>
    </w:p>
    <w:p w14:paraId="0852BA2F" w14:textId="77777777" w:rsidR="000A1A84" w:rsidRPr="000A1A84" w:rsidRDefault="000A1A84" w:rsidP="000A1A84">
      <w:pPr>
        <w:keepNext/>
        <w:spacing w:after="12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8BD5378" w14:textId="1827F51C" w:rsidR="000A1A84" w:rsidRPr="000A1A84" w:rsidRDefault="000A1A84" w:rsidP="000A1A84">
      <w:pPr>
        <w:keepNext/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0A1A84">
        <w:rPr>
          <w:rFonts w:ascii="Arial" w:eastAsia="Calibri" w:hAnsi="Arial" w:cs="Arial"/>
          <w:kern w:val="0"/>
          <w14:ligatures w14:val="none"/>
        </w:rPr>
        <w:t xml:space="preserve">Zastupitelstvo obce Vlastiboř se na svém zasedání dne 28.04.2020 usnesením </w:t>
      </w:r>
      <w:r>
        <w:rPr>
          <w:rFonts w:ascii="Arial" w:eastAsia="Calibri" w:hAnsi="Arial" w:cs="Arial"/>
          <w:kern w:val="0"/>
          <w14:ligatures w14:val="none"/>
        </w:rPr>
        <w:t xml:space="preserve">ZO </w:t>
      </w:r>
      <w:r w:rsidRPr="000A1A84">
        <w:rPr>
          <w:rFonts w:ascii="Arial" w:eastAsia="Calibri" w:hAnsi="Arial" w:cs="Arial"/>
          <w:kern w:val="0"/>
          <w14:ligatures w14:val="none"/>
        </w:rPr>
        <w:t>č. 2/2/2020 usneslo vydat na základě 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14:paraId="42381DDA" w14:textId="77777777" w:rsidR="000A1A84" w:rsidRPr="000A1A84" w:rsidRDefault="000A1A84" w:rsidP="000A1A84">
      <w:pPr>
        <w:keepNext/>
        <w:spacing w:after="12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7DDE0650" w14:textId="77777777" w:rsidR="000A1A84" w:rsidRPr="000A1A84" w:rsidRDefault="000A1A84" w:rsidP="000A1A84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:szCs w:val="24"/>
          <w14:ligatures w14:val="none"/>
        </w:rPr>
      </w:pPr>
      <w:r w:rsidRPr="000A1A84">
        <w:rPr>
          <w:rFonts w:ascii="Arial" w:eastAsia="Calibri" w:hAnsi="Arial" w:cs="Arial"/>
          <w:b/>
          <w:kern w:val="0"/>
          <w:szCs w:val="24"/>
          <w14:ligatures w14:val="none"/>
        </w:rPr>
        <w:t>Čl. 1</w:t>
      </w:r>
    </w:p>
    <w:p w14:paraId="49A52E43" w14:textId="77777777" w:rsidR="000A1A84" w:rsidRPr="000A1A84" w:rsidRDefault="000A1A84" w:rsidP="000A1A84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:szCs w:val="24"/>
          <w14:ligatures w14:val="none"/>
        </w:rPr>
      </w:pPr>
      <w:r w:rsidRPr="000A1A84">
        <w:rPr>
          <w:rFonts w:ascii="Arial" w:eastAsia="Calibri" w:hAnsi="Arial" w:cs="Arial"/>
          <w:b/>
          <w:kern w:val="0"/>
          <w:szCs w:val="24"/>
          <w14:ligatures w14:val="none"/>
        </w:rPr>
        <w:t xml:space="preserve">Stanovení školských obvodů </w:t>
      </w:r>
    </w:p>
    <w:p w14:paraId="60EC9C46" w14:textId="77777777" w:rsidR="000A1A84" w:rsidRPr="000A1A84" w:rsidRDefault="000A1A84" w:rsidP="000A1A84">
      <w:pPr>
        <w:spacing w:after="120" w:line="276" w:lineRule="auto"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 w:rsidRPr="000A1A84">
        <w:rPr>
          <w:rFonts w:ascii="Arial" w:eastAsia="Calibri" w:hAnsi="Arial" w:cs="Arial"/>
          <w:kern w:val="0"/>
          <w14:ligatures w14:val="none"/>
        </w:rPr>
        <w:t>Na základě uzavřené dohody mez městem Soběslav a obcí Vlastiboř o vytvoření společného školského obvodu mateřské školy je území obce Vlastiboř</w:t>
      </w:r>
      <w:r w:rsidRPr="000A1A84">
        <w:rPr>
          <w:rFonts w:ascii="Arial" w:eastAsia="Calibri" w:hAnsi="Arial" w:cs="Arial"/>
          <w:i/>
          <w:color w:val="00B0F0"/>
          <w:kern w:val="0"/>
          <w14:ligatures w14:val="none"/>
        </w:rPr>
        <w:t xml:space="preserve"> </w:t>
      </w:r>
      <w:r w:rsidRPr="000A1A84">
        <w:rPr>
          <w:rFonts w:ascii="Arial" w:eastAsia="Calibri" w:hAnsi="Arial" w:cs="Arial"/>
          <w:kern w:val="0"/>
          <w14:ligatures w14:val="none"/>
        </w:rPr>
        <w:t>částí školského obvodu Mateřské školy DUHA, Soběslav, sídliště Míru 750, 392 01 Soběslav a Mateřské školy Soběslav, Nerudova 711,392 01 Soběslav zřízené městem Soběslav.</w:t>
      </w:r>
    </w:p>
    <w:p w14:paraId="703424C2" w14:textId="77777777" w:rsidR="000A1A84" w:rsidRPr="000A1A84" w:rsidRDefault="000A1A84" w:rsidP="000A1A84">
      <w:pPr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7325EF" w14:textId="77777777" w:rsidR="000A1A84" w:rsidRPr="000A1A84" w:rsidRDefault="000A1A84" w:rsidP="000A1A84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A1A84">
        <w:rPr>
          <w:rFonts w:ascii="Arial" w:eastAsia="Calibri" w:hAnsi="Arial" w:cs="Arial"/>
          <w:b/>
          <w:kern w:val="0"/>
          <w14:ligatures w14:val="none"/>
        </w:rPr>
        <w:t>Čl. 2</w:t>
      </w:r>
    </w:p>
    <w:p w14:paraId="2B82F441" w14:textId="77777777" w:rsidR="000A1A84" w:rsidRPr="000A1A84" w:rsidRDefault="000A1A84" w:rsidP="000A1A84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A1A84">
        <w:rPr>
          <w:rFonts w:ascii="Arial" w:eastAsia="Calibri" w:hAnsi="Arial" w:cs="Arial"/>
          <w:b/>
          <w:kern w:val="0"/>
          <w14:ligatures w14:val="none"/>
        </w:rPr>
        <w:t>Účinnost</w:t>
      </w:r>
    </w:p>
    <w:p w14:paraId="59E11E74" w14:textId="77777777" w:rsidR="000A1A84" w:rsidRPr="000A1A84" w:rsidRDefault="000A1A84" w:rsidP="000A1A84">
      <w:pPr>
        <w:spacing w:after="120" w:line="276" w:lineRule="auto"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 w:rsidRPr="000A1A84">
        <w:rPr>
          <w:rFonts w:ascii="Arial" w:eastAsia="Calibri" w:hAnsi="Arial" w:cs="Arial"/>
          <w:kern w:val="0"/>
          <w14:ligatures w14:val="none"/>
        </w:rPr>
        <w:t>Tato obecně závazná vyhláška nabývá účinnosti počátkem patnáctého dne následujícího po dni jejího vyhlášení.</w:t>
      </w:r>
    </w:p>
    <w:p w14:paraId="2C5A34DD" w14:textId="77777777" w:rsidR="000A1A84" w:rsidRPr="000A1A84" w:rsidRDefault="000A1A84" w:rsidP="000A1A84">
      <w:pPr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AACB45" w14:textId="77777777" w:rsidR="000A1A84" w:rsidRPr="000A1A84" w:rsidRDefault="000A1A84" w:rsidP="000A1A84">
      <w:pPr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244C666" w14:textId="77777777" w:rsidR="000A1A84" w:rsidRDefault="000A1A84" w:rsidP="000A1A84">
      <w:pPr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5F2A58F" w14:textId="77777777" w:rsidR="000A1A84" w:rsidRDefault="000A1A84" w:rsidP="000A1A84">
      <w:pPr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5DCA1CF" w14:textId="77777777" w:rsidR="000A1A84" w:rsidRPr="000A1A84" w:rsidRDefault="000A1A84" w:rsidP="000A1A84">
      <w:pPr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37BF09A" w14:textId="77777777" w:rsidR="000A1A84" w:rsidRPr="000A1A84" w:rsidRDefault="000A1A84" w:rsidP="000A1A84">
      <w:pPr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4CA0A9A" w14:textId="77777777" w:rsidR="000A1A84" w:rsidRPr="000A1A84" w:rsidRDefault="000A1A84" w:rsidP="000A1A84">
      <w:pPr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  <w:sectPr w:rsidR="000A1A84" w:rsidRPr="000A1A84" w:rsidSect="000A1A84">
          <w:footerReference w:type="default" r:id="rId4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05B1CD" w14:textId="77777777" w:rsidR="000A1A84" w:rsidRPr="000A1A84" w:rsidRDefault="000A1A84" w:rsidP="000A1A84">
      <w:pPr>
        <w:keepNext/>
        <w:spacing w:after="12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0A1A84">
        <w:rPr>
          <w:rFonts w:ascii="Arial" w:eastAsia="Calibri" w:hAnsi="Arial" w:cs="Arial"/>
          <w:kern w:val="0"/>
          <w14:ligatures w14:val="none"/>
        </w:rPr>
        <w:t>………………………………</w:t>
      </w:r>
    </w:p>
    <w:p w14:paraId="1382E8FB" w14:textId="77777777" w:rsidR="000A1A84" w:rsidRPr="000A1A84" w:rsidRDefault="000A1A84" w:rsidP="000A1A84">
      <w:pPr>
        <w:keepNext/>
        <w:spacing w:after="12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0A1A84">
        <w:rPr>
          <w:rFonts w:ascii="Arial" w:eastAsia="Calibri" w:hAnsi="Arial" w:cs="Arial"/>
          <w:kern w:val="0"/>
          <w14:ligatures w14:val="none"/>
        </w:rPr>
        <w:t>Bc. Marek Kovařík</w:t>
      </w:r>
    </w:p>
    <w:p w14:paraId="2030A10E" w14:textId="77777777" w:rsidR="000A1A84" w:rsidRPr="000A1A84" w:rsidRDefault="000A1A84" w:rsidP="000A1A84">
      <w:pPr>
        <w:keepNext/>
        <w:spacing w:after="12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0A1A84">
        <w:rPr>
          <w:rFonts w:ascii="Arial" w:eastAsia="Calibri" w:hAnsi="Arial" w:cs="Arial"/>
          <w:kern w:val="0"/>
          <w14:ligatures w14:val="none"/>
        </w:rPr>
        <w:t>místostarosta</w:t>
      </w:r>
      <w:r w:rsidRPr="000A1A84">
        <w:rPr>
          <w:rFonts w:ascii="Arial" w:eastAsia="Calibri" w:hAnsi="Arial" w:cs="Arial"/>
          <w:kern w:val="0"/>
          <w14:ligatures w14:val="none"/>
        </w:rPr>
        <w:br w:type="column"/>
      </w:r>
      <w:r w:rsidRPr="000A1A84">
        <w:rPr>
          <w:rFonts w:ascii="Arial" w:eastAsia="Calibri" w:hAnsi="Arial" w:cs="Arial"/>
          <w:kern w:val="0"/>
          <w14:ligatures w14:val="none"/>
        </w:rPr>
        <w:t>………………………………</w:t>
      </w:r>
    </w:p>
    <w:p w14:paraId="049F4E96" w14:textId="77777777" w:rsidR="000A1A84" w:rsidRPr="000A1A84" w:rsidRDefault="000A1A84" w:rsidP="000A1A84">
      <w:pPr>
        <w:keepNext/>
        <w:spacing w:after="12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0A1A84">
        <w:rPr>
          <w:rFonts w:ascii="Arial" w:eastAsia="Calibri" w:hAnsi="Arial" w:cs="Arial"/>
          <w:kern w:val="0"/>
          <w14:ligatures w14:val="none"/>
        </w:rPr>
        <w:t>Ing. Vlastimil Smítka</w:t>
      </w:r>
    </w:p>
    <w:p w14:paraId="6E968251" w14:textId="77777777" w:rsidR="000A1A84" w:rsidRPr="000A1A84" w:rsidRDefault="000A1A84" w:rsidP="000A1A84">
      <w:pPr>
        <w:spacing w:after="120" w:line="276" w:lineRule="auto"/>
        <w:jc w:val="center"/>
        <w:rPr>
          <w:rFonts w:ascii="Arial" w:eastAsia="Calibri" w:hAnsi="Arial" w:cs="Arial"/>
          <w:kern w:val="0"/>
          <w14:ligatures w14:val="none"/>
        </w:rPr>
        <w:sectPr w:rsidR="000A1A84" w:rsidRPr="000A1A84" w:rsidSect="000A1A84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0A1A84">
        <w:rPr>
          <w:rFonts w:ascii="Arial" w:eastAsia="Calibri" w:hAnsi="Arial" w:cs="Arial"/>
          <w:kern w:val="0"/>
          <w14:ligatures w14:val="none"/>
        </w:rPr>
        <w:t>starosta</w:t>
      </w:r>
    </w:p>
    <w:p w14:paraId="1F12559D" w14:textId="77777777" w:rsidR="000A1A84" w:rsidRPr="000A1A84" w:rsidRDefault="000A1A84" w:rsidP="000A1A84">
      <w:pPr>
        <w:spacing w:after="12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1E876DD" w14:textId="77777777" w:rsidR="00C65143" w:rsidRDefault="00C65143"/>
    <w:sectPr w:rsidR="00C65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AAFC" w14:textId="77777777" w:rsidR="00000000" w:rsidRDefault="00000000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84"/>
    <w:rsid w:val="000A1A84"/>
    <w:rsid w:val="00152A15"/>
    <w:rsid w:val="00C55D7A"/>
    <w:rsid w:val="00C6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D1D4"/>
  <w15:chartTrackingRefBased/>
  <w15:docId w15:val="{115CC57A-551B-4DB2-BB1B-3BA0881F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A1A84"/>
    <w:pPr>
      <w:tabs>
        <w:tab w:val="center" w:pos="4536"/>
        <w:tab w:val="right" w:pos="9072"/>
      </w:tabs>
      <w:spacing w:after="0" w:line="240" w:lineRule="auto"/>
      <w:jc w:val="both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0A1A8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Smítka</dc:creator>
  <cp:keywords/>
  <dc:description/>
  <cp:lastModifiedBy>Vlastimil Smítka</cp:lastModifiedBy>
  <cp:revision>1</cp:revision>
  <dcterms:created xsi:type="dcterms:W3CDTF">2024-12-30T11:06:00Z</dcterms:created>
  <dcterms:modified xsi:type="dcterms:W3CDTF">2024-12-30T11:09:00Z</dcterms:modified>
</cp:coreProperties>
</file>